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AF8A" w14:textId="4E6E9359" w:rsidR="0093779A" w:rsidRDefault="0093779A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317A21D" w14:textId="27DF055A" w:rsidR="00A774A5" w:rsidRDefault="00A774A5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</w:pPr>
      <w:r w:rsidRPr="00A774A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Term savings passport</w:t>
      </w:r>
    </w:p>
    <w:p w14:paraId="31DD067E" w14:textId="77777777" w:rsidR="00A774A5" w:rsidRPr="00A774A5" w:rsidRDefault="00A774A5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</w:pPr>
    </w:p>
    <w:tbl>
      <w:tblPr>
        <w:tblW w:w="10978" w:type="dxa"/>
        <w:tblInd w:w="-10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9"/>
        <w:gridCol w:w="5569"/>
      </w:tblGrid>
      <w:tr w:rsidR="006D2740" w:rsidRPr="002A4658" w14:paraId="7DAF67E1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D448423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Deposit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Name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88E1458" w14:textId="440A513D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“</w:t>
            </w: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Prime</w:t>
            </w:r>
            <w:r w:rsidRPr="002A4658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A4658">
              <w:rPr>
                <w:rFonts w:ascii="Times New Roman" w:hAnsi="Times New Roman" w:cs="Times New Roman"/>
              </w:rPr>
              <w:t>Term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Deposit</w:t>
            </w:r>
            <w:proofErr w:type="spellEnd"/>
          </w:p>
        </w:tc>
      </w:tr>
      <w:tr w:rsidR="006D2740" w:rsidRPr="002A4658" w14:paraId="7F06C8F7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3122F1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Deposit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Currency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16494B" w14:textId="2F6DE79F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Foreign </w:t>
            </w:r>
            <w:proofErr w:type="spellStart"/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currency</w:t>
            </w:r>
            <w:proofErr w:type="spellEnd"/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— US </w:t>
            </w:r>
            <w:proofErr w:type="spellStart"/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Dollars</w:t>
            </w:r>
            <w:proofErr w:type="spellEnd"/>
          </w:p>
        </w:tc>
      </w:tr>
      <w:tr w:rsidR="006D2740" w:rsidRPr="006D2740" w14:paraId="127D8EFD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2589C59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Annual Interest Rate on the Deposit (if the interest rate is differentiated or depends on the method of opening the deposit, each rate shall be specified separately)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65B8439" w14:textId="77777777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  <w:r w:rsidRPr="00466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%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percent per annum through Bank offices</w:t>
            </w:r>
          </w:p>
          <w:p w14:paraId="3D80D524" w14:textId="35221989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6D2740" w:rsidRPr="002A4658" w14:paraId="40E32571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E32945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Availability of Interest Capitalization (adding accrued interest to the principal amount with subsequent interest accrual on the increased balance)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6B32019" w14:textId="457E8D87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Not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available</w:t>
            </w:r>
            <w:proofErr w:type="spellEnd"/>
          </w:p>
        </w:tc>
      </w:tr>
      <w:tr w:rsidR="006D2740" w:rsidRPr="002A4658" w14:paraId="4018437E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202907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Deposit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Term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D2EE9A" w14:textId="10DD0610" w:rsidR="006D2740" w:rsidRPr="00A774A5" w:rsidRDefault="006D2740" w:rsidP="006D274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months</w:t>
            </w:r>
          </w:p>
        </w:tc>
      </w:tr>
      <w:tr w:rsidR="006D2740" w:rsidRPr="004662FF" w14:paraId="41CC2F49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DE1FF6D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Minimum Deposit Amount (if applicable)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1103D0" w14:textId="10B7E547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USD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Five</w:t>
            </w: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Hundred</w:t>
            </w:r>
            <w:proofErr w:type="spellEnd"/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D2740" w:rsidRPr="006D2740" w14:paraId="115E34B6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ECC80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Frequency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of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Interest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Payments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382130" w14:textId="273D8445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Accrued interest is paid once a month</w:t>
            </w:r>
          </w:p>
        </w:tc>
      </w:tr>
      <w:tr w:rsidR="006D2740" w:rsidRPr="006D2740" w14:paraId="6DC5A53A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618F0C6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Method of Opening the Deposit (online or by visiting the Bank)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9C0C8" w14:textId="14F35E34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By visiting the Bank’s offices </w:t>
            </w:r>
          </w:p>
        </w:tc>
      </w:tr>
      <w:tr w:rsidR="006D2740" w:rsidRPr="006D2740" w14:paraId="40AFA2C6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260837A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Possibility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of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Additional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Contributions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A0BE41" w14:textId="3FFA61F5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B49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Additional funds may be deposited into the account until the processing of the deposit agreement is suspended.</w:t>
            </w:r>
          </w:p>
        </w:tc>
      </w:tr>
      <w:tr w:rsidR="006D2740" w:rsidRPr="002A4658" w14:paraId="6D642D42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D0453A2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Automatic Renewal (unilateral extension of the deposit term by the Bank upon maturity)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092F31" w14:textId="48E789FD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Not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available</w:t>
            </w:r>
            <w:proofErr w:type="spellEnd"/>
          </w:p>
        </w:tc>
      </w:tr>
      <w:tr w:rsidR="006D2740" w:rsidRPr="006D2740" w14:paraId="0CF2B349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29419A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4658">
              <w:rPr>
                <w:rFonts w:ascii="Times New Roman" w:hAnsi="Times New Roman" w:cs="Times New Roman"/>
              </w:rPr>
              <w:t>Other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Terms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and</w:t>
            </w:r>
            <w:proofErr w:type="spellEnd"/>
            <w:r w:rsidRPr="002A46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58">
              <w:rPr>
                <w:rFonts w:ascii="Times New Roman" w:hAnsi="Times New Roman" w:cs="Times New Roman"/>
              </w:rPr>
              <w:t>Conditions</w:t>
            </w:r>
            <w:proofErr w:type="spellEnd"/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4C677E7" w14:textId="6C0E6D50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For Depositors who are non-resident individuals, the Bank shall withhold tax from interest (income) paid on the deposit in accordance with Articles 366 and 382 of the Tax Code of the Republic of Uzbekistan.</w:t>
            </w:r>
          </w:p>
        </w:tc>
      </w:tr>
      <w:tr w:rsidR="0093779A" w:rsidRPr="002A4658" w14:paraId="51F9BEF3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8E7ACF" w14:textId="77777777" w:rsidR="0093779A" w:rsidRPr="002A4658" w:rsidRDefault="0093779A" w:rsidP="00A774A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Availability of the option to partially withdraw deposit funds before the maturity of the deposit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0A30A9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Not</w:t>
            </w:r>
            <w:proofErr w:type="spellEnd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available</w:t>
            </w:r>
            <w:proofErr w:type="spellEnd"/>
          </w:p>
        </w:tc>
      </w:tr>
      <w:tr w:rsidR="0093779A" w:rsidRPr="006D2740" w14:paraId="20002B85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1F5E58" w14:textId="77777777" w:rsidR="0093779A" w:rsidRPr="002A4658" w:rsidRDefault="0093779A" w:rsidP="00A774A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Procedure for early termination of the Deposit Agreement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8D95CF" w14:textId="77777777" w:rsidR="006D2740" w:rsidRPr="00762142" w:rsidRDefault="006D2740" w:rsidP="006D27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 case of full early withdrawal of the deposit, interest is paid as follows:</w:t>
            </w:r>
          </w:p>
          <w:p w14:paraId="29B906A2" w14:textId="77777777" w:rsidR="006D2740" w:rsidRPr="00762142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For deposits held up to 1 months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% per annum </w:t>
            </w:r>
          </w:p>
          <w:p w14:paraId="3A4045ED" w14:textId="77777777" w:rsidR="006D2740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For deposits held from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th to the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th month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% per annum </w:t>
            </w:r>
          </w:p>
          <w:p w14:paraId="4EC75D1A" w14:textId="77777777" w:rsidR="006D2740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For deposits held from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12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th to the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th month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  <w:p w14:paraId="514B9DA3" w14:textId="77777777" w:rsidR="006D2740" w:rsidRPr="00762142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per annum</w:t>
            </w:r>
          </w:p>
          <w:p w14:paraId="761508D1" w14:textId="5CEB6555" w:rsidR="0093779A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For deposits held for the full 18 months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.5% per annum</w:t>
            </w:r>
          </w:p>
        </w:tc>
      </w:tr>
    </w:tbl>
    <w:p w14:paraId="1E8E11C3" w14:textId="77777777" w:rsidR="0035175F" w:rsidRPr="0093779A" w:rsidRDefault="0035175F">
      <w:pPr>
        <w:rPr>
          <w:lang w:val="en-US"/>
        </w:rPr>
      </w:pPr>
    </w:p>
    <w:sectPr w:rsidR="0035175F" w:rsidRPr="0093779A" w:rsidSect="00C466E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308D"/>
    <w:multiLevelType w:val="multilevel"/>
    <w:tmpl w:val="803C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B4EFF"/>
    <w:multiLevelType w:val="hybridMultilevel"/>
    <w:tmpl w:val="7430C4D6"/>
    <w:lvl w:ilvl="0" w:tplc="EF6EF46C">
      <w:start w:val="1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9A"/>
    <w:rsid w:val="0035175F"/>
    <w:rsid w:val="004662FF"/>
    <w:rsid w:val="004A5123"/>
    <w:rsid w:val="006C58AC"/>
    <w:rsid w:val="006D2740"/>
    <w:rsid w:val="0093779A"/>
    <w:rsid w:val="00A7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51B6"/>
  <w15:chartTrackingRefBased/>
  <w15:docId w15:val="{35F2609C-9931-4348-A5BF-9396E2AA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7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Qurbonaliyev Omadjon Umidjon ugli</dc:creator>
  <cp:keywords/>
  <dc:description/>
  <cp:lastModifiedBy>Qurbonaliyev Omadjon Umidjon ugli</cp:lastModifiedBy>
  <cp:revision>3</cp:revision>
  <dcterms:created xsi:type="dcterms:W3CDTF">2026-07-21T04:00:00Z</dcterms:created>
  <dcterms:modified xsi:type="dcterms:W3CDTF">2026-07-28T04:32:00Z</dcterms:modified>
</cp:coreProperties>
</file>