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B2FFD" w14:textId="77777777" w:rsidR="00D51C6D" w:rsidRPr="006F0DAE" w:rsidRDefault="00D51C6D" w:rsidP="00275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F0DA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Информационный лист о ключевых условиях </w:t>
      </w:r>
    </w:p>
    <w:p w14:paraId="2752D773" w14:textId="755F9968" w:rsidR="00275729" w:rsidRPr="006F0DAE" w:rsidRDefault="00D51C6D" w:rsidP="0027572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  <w:r w:rsidRPr="006F0DA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срочного вклада «</w:t>
      </w:r>
      <w:r w:rsidR="00076417" w:rsidRPr="006F0DAE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Premium</w:t>
      </w:r>
      <w:r w:rsidRPr="006F0DA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</w:t>
      </w:r>
    </w:p>
    <w:tbl>
      <w:tblPr>
        <w:tblW w:w="10829" w:type="dxa"/>
        <w:tblInd w:w="-11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3"/>
        <w:gridCol w:w="442"/>
        <w:gridCol w:w="427"/>
        <w:gridCol w:w="413"/>
        <w:gridCol w:w="402"/>
        <w:gridCol w:w="391"/>
        <w:gridCol w:w="378"/>
        <w:gridCol w:w="369"/>
        <w:gridCol w:w="359"/>
        <w:gridCol w:w="349"/>
        <w:gridCol w:w="263"/>
        <w:gridCol w:w="77"/>
        <w:gridCol w:w="185"/>
        <w:gridCol w:w="331"/>
        <w:gridCol w:w="65"/>
        <w:gridCol w:w="303"/>
        <w:gridCol w:w="639"/>
        <w:gridCol w:w="400"/>
        <w:gridCol w:w="223"/>
        <w:gridCol w:w="223"/>
        <w:gridCol w:w="284"/>
        <w:gridCol w:w="280"/>
        <w:gridCol w:w="273"/>
        <w:gridCol w:w="270"/>
        <w:gridCol w:w="266"/>
        <w:gridCol w:w="267"/>
        <w:gridCol w:w="65"/>
        <w:gridCol w:w="454"/>
        <w:gridCol w:w="256"/>
        <w:gridCol w:w="253"/>
        <w:gridCol w:w="455"/>
        <w:gridCol w:w="14"/>
      </w:tblGrid>
      <w:tr w:rsidR="003A426F" w:rsidRPr="006F0DAE" w14:paraId="6CF96082" w14:textId="77777777" w:rsidTr="00C83D83">
        <w:trPr>
          <w:gridAfter w:val="1"/>
          <w:wAfter w:w="14" w:type="dxa"/>
          <w:trHeight w:val="6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2010FF" w14:textId="77777777" w:rsidR="00275729" w:rsidRPr="006F0DAE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938E5A5" w14:textId="77777777" w:rsidR="00275729" w:rsidRPr="006F0DAE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6CED111" w14:textId="77777777" w:rsidR="00275729" w:rsidRPr="006F0DAE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37691E" w14:textId="77777777" w:rsidR="00275729" w:rsidRPr="006F0DAE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C88C20" w14:textId="77777777" w:rsidR="00275729" w:rsidRPr="006F0DAE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FB47493" w14:textId="77777777" w:rsidR="00275729" w:rsidRPr="006F0DAE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8E91A26" w14:textId="77777777" w:rsidR="00275729" w:rsidRPr="006F0DAE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9CE91E" w14:textId="77777777" w:rsidR="00275729" w:rsidRPr="006F0DAE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A7D80C" w14:textId="77777777" w:rsidR="00275729" w:rsidRPr="006F0DAE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182E63" w14:textId="77777777" w:rsidR="00275729" w:rsidRPr="006F0DAE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B84045" w14:textId="77777777" w:rsidR="00275729" w:rsidRPr="006F0DAE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86424E" w14:textId="77777777" w:rsidR="00275729" w:rsidRPr="006F0DAE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AA61E5" w14:textId="77777777" w:rsidR="00275729" w:rsidRPr="006F0DAE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A6F2F" w14:textId="77777777" w:rsidR="00275729" w:rsidRPr="006F0DAE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6085044" w14:textId="77777777" w:rsidR="00275729" w:rsidRPr="006F0DAE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FC13A6" w14:textId="77777777" w:rsidR="00275729" w:rsidRPr="006F0DAE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C8AA411" w14:textId="77777777" w:rsidR="00275729" w:rsidRPr="006F0DAE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C4F511" w14:textId="77777777" w:rsidR="00275729" w:rsidRPr="006F0DAE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7FA85A9" w14:textId="77777777" w:rsidR="00275729" w:rsidRPr="006F0DAE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E6813C" w14:textId="77777777" w:rsidR="00275729" w:rsidRPr="006F0DAE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F8904B" w14:textId="77777777" w:rsidR="00275729" w:rsidRPr="006F0DAE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BC4819C" w14:textId="77777777" w:rsidR="00275729" w:rsidRPr="006F0DAE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CAD1AF6" w14:textId="77777777" w:rsidR="00275729" w:rsidRPr="006F0DAE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F00850" w14:textId="77777777" w:rsidR="00275729" w:rsidRPr="006F0DAE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7BC0B4" w14:textId="77777777" w:rsidR="00275729" w:rsidRPr="006F0DAE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9C727D" w14:textId="77777777" w:rsidR="00275729" w:rsidRPr="006F0DAE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8E0E89F" w14:textId="77777777" w:rsidR="00275729" w:rsidRPr="006F0DAE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8F2FA" w14:textId="77777777" w:rsidR="00275729" w:rsidRPr="006F0DAE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9E4B25" w14:textId="77777777" w:rsidR="00275729" w:rsidRPr="006F0DAE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7B59A9D" w14:textId="77777777" w:rsidR="00275729" w:rsidRPr="006F0DAE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03B1" w:rsidRPr="006F0DAE" w14:paraId="66ABDEE0" w14:textId="77777777" w:rsidTr="00C83D83">
        <w:trPr>
          <w:gridAfter w:val="1"/>
          <w:wAfter w:w="14" w:type="dxa"/>
          <w:trHeight w:val="320"/>
        </w:trPr>
        <w:tc>
          <w:tcPr>
            <w:tcW w:w="524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5F85583" w14:textId="45A705B5" w:rsidR="00275729" w:rsidRPr="006F0DAE" w:rsidRDefault="00D51C6D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0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коммерческого банка, официальный веб-сайт, номера телефонов.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F546DA" w14:textId="167E69EC" w:rsidR="00FE0C72" w:rsidRPr="006F0DAE" w:rsidRDefault="00D51C6D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0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АТБ «Universal Bank»</w:t>
            </w:r>
            <w:r w:rsidRPr="006F0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Сайт: www.universalbank.uz</w:t>
            </w:r>
            <w:r w:rsidRPr="006F0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Электронная почта: info@universalbank.uz</w:t>
            </w:r>
            <w:r w:rsidRPr="006F0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Тел.: +998 71 200-11-10 Короткий номер: 1355</w:t>
            </w:r>
          </w:p>
        </w:tc>
      </w:tr>
      <w:tr w:rsidR="00275729" w:rsidRPr="006F0DAE" w14:paraId="05FDBF5B" w14:textId="77777777" w:rsidTr="00C83D83">
        <w:trPr>
          <w:trHeight w:val="320"/>
        </w:trPr>
        <w:tc>
          <w:tcPr>
            <w:tcW w:w="10829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A9234BA" w14:textId="59373915" w:rsidR="009D4AA7" w:rsidRPr="006F0DAE" w:rsidRDefault="00D51C6D" w:rsidP="00B25ECC">
            <w:pPr>
              <w:spacing w:after="0" w:line="240" w:lineRule="auto"/>
              <w:ind w:left="27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F0DA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Раздел 1. Основные условия вклада</w:t>
            </w:r>
          </w:p>
        </w:tc>
      </w:tr>
      <w:tr w:rsidR="00D51C6D" w:rsidRPr="006F0DAE" w14:paraId="16B042A8" w14:textId="77777777" w:rsidTr="00C83D83">
        <w:trPr>
          <w:gridAfter w:val="1"/>
          <w:wAfter w:w="14" w:type="dxa"/>
          <w:trHeight w:val="320"/>
        </w:trPr>
        <w:tc>
          <w:tcPr>
            <w:tcW w:w="524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A2BC3B" w14:textId="3B1E10E6" w:rsidR="00D51C6D" w:rsidRPr="006F0DAE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0DAE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вклада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81C09C9" w14:textId="33A64F4C" w:rsidR="00D51C6D" w:rsidRPr="006F0DAE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F0DAE">
              <w:rPr>
                <w:rFonts w:ascii="Times New Roman" w:hAnsi="Times New Roman" w:cs="Times New Roman"/>
                <w:sz w:val="20"/>
                <w:szCs w:val="20"/>
              </w:rPr>
              <w:t>Срочный вклад «</w:t>
            </w:r>
            <w:r w:rsidR="00076417" w:rsidRPr="006F0D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Premium</w:t>
            </w:r>
            <w:r w:rsidRPr="006F0DA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51C6D" w:rsidRPr="006F0DAE" w14:paraId="175A5DE1" w14:textId="77777777" w:rsidTr="00C83D83">
        <w:trPr>
          <w:gridAfter w:val="1"/>
          <w:wAfter w:w="14" w:type="dxa"/>
          <w:trHeight w:val="320"/>
        </w:trPr>
        <w:tc>
          <w:tcPr>
            <w:tcW w:w="524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F9EA52" w14:textId="0A2ADA7E" w:rsidR="00D51C6D" w:rsidRPr="006F0DAE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0DAE">
              <w:rPr>
                <w:rFonts w:ascii="Times New Roman" w:hAnsi="Times New Roman" w:cs="Times New Roman"/>
                <w:sz w:val="20"/>
                <w:szCs w:val="20"/>
              </w:rPr>
              <w:t xml:space="preserve">Валюта вклада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89F039C" w14:textId="63899D36" w:rsidR="00D51C6D" w:rsidRPr="006F0DAE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F0DAE">
              <w:rPr>
                <w:rFonts w:ascii="Times New Roman" w:hAnsi="Times New Roman" w:cs="Times New Roman"/>
                <w:sz w:val="20"/>
                <w:szCs w:val="20"/>
              </w:rPr>
              <w:t>Национальная валюта</w:t>
            </w:r>
          </w:p>
        </w:tc>
      </w:tr>
      <w:tr w:rsidR="00D51C6D" w:rsidRPr="006F0DAE" w14:paraId="0C38D90E" w14:textId="77777777" w:rsidTr="00C83D83">
        <w:trPr>
          <w:gridAfter w:val="1"/>
          <w:wAfter w:w="14" w:type="dxa"/>
          <w:trHeight w:val="320"/>
        </w:trPr>
        <w:tc>
          <w:tcPr>
            <w:tcW w:w="524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0D041EE" w14:textId="6B1F2A17" w:rsidR="00D51C6D" w:rsidRPr="006F0DAE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0DAE">
              <w:rPr>
                <w:rFonts w:ascii="Times New Roman" w:hAnsi="Times New Roman" w:cs="Times New Roman"/>
                <w:sz w:val="20"/>
                <w:szCs w:val="20"/>
              </w:rPr>
              <w:t xml:space="preserve">Годовая процентная ставка по вкладу (если процентная ставка является дифференцированной либо зависит от способа оформления вклада, каждая ставка указывается отдельно)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CD4EC75" w14:textId="0FEC7FE3" w:rsidR="00D51C6D" w:rsidRPr="006F0DAE" w:rsidRDefault="00076417" w:rsidP="00D51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0DA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51C6D" w:rsidRPr="006F0DA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0DAE">
              <w:rPr>
                <w:rFonts w:ascii="Times New Roman" w:hAnsi="Times New Roman" w:cs="Times New Roman"/>
                <w:sz w:val="20"/>
                <w:szCs w:val="20"/>
              </w:rPr>
              <w:t>восемнадцать</w:t>
            </w:r>
            <w:r w:rsidR="00D51C6D" w:rsidRPr="006F0DAE">
              <w:rPr>
                <w:rFonts w:ascii="Times New Roman" w:hAnsi="Times New Roman" w:cs="Times New Roman"/>
                <w:sz w:val="20"/>
                <w:szCs w:val="20"/>
              </w:rPr>
              <w:t>) процента годовых через офисы Банка</w:t>
            </w:r>
          </w:p>
          <w:p w14:paraId="507DFBFC" w14:textId="55B44A58" w:rsidR="00D51C6D" w:rsidRPr="006F0DAE" w:rsidRDefault="00076417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0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  <w:r w:rsidR="00D51C6D" w:rsidRPr="006F0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 w:rsidRPr="006F0DAE">
              <w:rPr>
                <w:rFonts w:ascii="Times New Roman" w:hAnsi="Times New Roman" w:cs="Times New Roman"/>
                <w:sz w:val="20"/>
                <w:szCs w:val="20"/>
              </w:rPr>
              <w:t>восемнадцать</w:t>
            </w:r>
            <w:r w:rsidR="00D51C6D" w:rsidRPr="006F0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процента годовых через мобильное приложение Банка</w:t>
            </w:r>
          </w:p>
        </w:tc>
      </w:tr>
      <w:tr w:rsidR="00D51C6D" w:rsidRPr="006F0DAE" w14:paraId="2205CD26" w14:textId="77777777" w:rsidTr="00C83D83">
        <w:trPr>
          <w:gridAfter w:val="1"/>
          <w:wAfter w:w="14" w:type="dxa"/>
          <w:trHeight w:val="320"/>
        </w:trPr>
        <w:tc>
          <w:tcPr>
            <w:tcW w:w="524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BEB993E" w14:textId="537EEF56" w:rsidR="00D51C6D" w:rsidRPr="006F0DAE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0DAE">
              <w:rPr>
                <w:rFonts w:ascii="Times New Roman" w:hAnsi="Times New Roman" w:cs="Times New Roman"/>
                <w:sz w:val="20"/>
                <w:szCs w:val="20"/>
              </w:rPr>
              <w:t xml:space="preserve">Наличие капитализации процентов по вкладу (начисленные проценты прибавляются к основной сумме вклада с последующим начислением процентов на увеличенную сумму)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862D158" w14:textId="00BC27A9" w:rsidR="00D51C6D" w:rsidRPr="006F0DAE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F0DAE">
              <w:rPr>
                <w:rFonts w:ascii="Times New Roman" w:hAnsi="Times New Roman" w:cs="Times New Roman"/>
                <w:sz w:val="20"/>
                <w:szCs w:val="20"/>
              </w:rPr>
              <w:t>Не предусмотрено</w:t>
            </w:r>
          </w:p>
        </w:tc>
      </w:tr>
      <w:tr w:rsidR="00D51C6D" w:rsidRPr="006F0DAE" w14:paraId="1FFB94E8" w14:textId="77777777" w:rsidTr="00C83D83">
        <w:trPr>
          <w:gridAfter w:val="1"/>
          <w:wAfter w:w="14" w:type="dxa"/>
          <w:trHeight w:val="320"/>
        </w:trPr>
        <w:tc>
          <w:tcPr>
            <w:tcW w:w="524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39BFCC6" w14:textId="5AA5B209" w:rsidR="00D51C6D" w:rsidRPr="006F0DAE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0DAE">
              <w:rPr>
                <w:rFonts w:ascii="Times New Roman" w:hAnsi="Times New Roman" w:cs="Times New Roman"/>
                <w:sz w:val="20"/>
                <w:szCs w:val="20"/>
              </w:rPr>
              <w:t xml:space="preserve">Срок вклада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3D2D32" w14:textId="01FEA5F9" w:rsidR="00D51C6D" w:rsidRPr="006F0DAE" w:rsidRDefault="00076417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F0DA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51C6D" w:rsidRPr="006F0DAE">
              <w:rPr>
                <w:rFonts w:ascii="Times New Roman" w:hAnsi="Times New Roman" w:cs="Times New Roman"/>
                <w:sz w:val="20"/>
                <w:szCs w:val="20"/>
              </w:rPr>
              <w:t xml:space="preserve"> месяцев</w:t>
            </w:r>
          </w:p>
        </w:tc>
      </w:tr>
      <w:tr w:rsidR="00D51C6D" w:rsidRPr="006F0DAE" w14:paraId="3369FC95" w14:textId="77777777" w:rsidTr="00C83D83">
        <w:trPr>
          <w:gridAfter w:val="1"/>
          <w:wAfter w:w="14" w:type="dxa"/>
          <w:trHeight w:val="320"/>
        </w:trPr>
        <w:tc>
          <w:tcPr>
            <w:tcW w:w="524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8C5589" w14:textId="58C1732E" w:rsidR="00D51C6D" w:rsidRPr="006F0DAE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0DAE"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Минимальная сумма вклада (если предусмотрена)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FBA26A9" w14:textId="1699CB22" w:rsidR="00D51C6D" w:rsidRPr="006F0DAE" w:rsidRDefault="00076417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F0D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51C6D" w:rsidRPr="006F0DAE">
              <w:rPr>
                <w:rFonts w:ascii="Times New Roman" w:hAnsi="Times New Roman" w:cs="Times New Roman"/>
                <w:sz w:val="20"/>
                <w:szCs w:val="20"/>
              </w:rPr>
              <w:t>00 000 (</w:t>
            </w:r>
            <w:r w:rsidRPr="006F0DAE">
              <w:rPr>
                <w:rFonts w:ascii="Times New Roman" w:hAnsi="Times New Roman" w:cs="Times New Roman"/>
                <w:sz w:val="20"/>
                <w:szCs w:val="20"/>
              </w:rPr>
              <w:t>пятьсот тысяч</w:t>
            </w:r>
            <w:r w:rsidR="00D51C6D" w:rsidRPr="006F0DAE">
              <w:rPr>
                <w:rFonts w:ascii="Times New Roman" w:hAnsi="Times New Roman" w:cs="Times New Roman"/>
                <w:sz w:val="20"/>
                <w:szCs w:val="20"/>
              </w:rPr>
              <w:t>) сумов</w:t>
            </w:r>
          </w:p>
        </w:tc>
      </w:tr>
      <w:tr w:rsidR="00D51C6D" w:rsidRPr="006F0DAE" w14:paraId="4157A76C" w14:textId="77777777" w:rsidTr="00C83D83">
        <w:trPr>
          <w:gridAfter w:val="1"/>
          <w:wAfter w:w="14" w:type="dxa"/>
          <w:trHeight w:val="320"/>
        </w:trPr>
        <w:tc>
          <w:tcPr>
            <w:tcW w:w="524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40BBC25" w14:textId="2FBF1336" w:rsidR="00D51C6D" w:rsidRPr="006F0DAE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0DAE">
              <w:rPr>
                <w:rFonts w:ascii="Times New Roman" w:hAnsi="Times New Roman" w:cs="Times New Roman"/>
                <w:sz w:val="20"/>
                <w:szCs w:val="20"/>
              </w:rPr>
              <w:t xml:space="preserve">Периодичность выплаты процентов по вкладу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8D04" w14:textId="5F31878F" w:rsidR="00D51C6D" w:rsidRPr="006F0DAE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6F0DAE">
              <w:rPr>
                <w:rFonts w:ascii="Times New Roman" w:hAnsi="Times New Roman" w:cs="Times New Roman"/>
                <w:sz w:val="20"/>
                <w:szCs w:val="20"/>
              </w:rPr>
              <w:t>Начисленные проценты выплачиваются один раз в месяц</w:t>
            </w:r>
          </w:p>
        </w:tc>
      </w:tr>
      <w:tr w:rsidR="00D51C6D" w:rsidRPr="006F0DAE" w14:paraId="4AEED3E3" w14:textId="77777777" w:rsidTr="00C83D83">
        <w:trPr>
          <w:gridAfter w:val="1"/>
          <w:wAfter w:w="14" w:type="dxa"/>
          <w:trHeight w:val="320"/>
        </w:trPr>
        <w:tc>
          <w:tcPr>
            <w:tcW w:w="524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BEB353" w14:textId="494D6983" w:rsidR="00D51C6D" w:rsidRPr="006F0DAE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0DAE">
              <w:rPr>
                <w:rFonts w:ascii="Times New Roman" w:hAnsi="Times New Roman" w:cs="Times New Roman"/>
                <w:sz w:val="20"/>
                <w:szCs w:val="20"/>
              </w:rPr>
              <w:t xml:space="preserve">Способ оформления вклада (онлайн или посредством посещения банка)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0F24FDE" w14:textId="1685AC3C" w:rsidR="00D51C6D" w:rsidRPr="006F0DAE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0DAE">
              <w:rPr>
                <w:rFonts w:ascii="Times New Roman" w:hAnsi="Times New Roman" w:cs="Times New Roman"/>
                <w:sz w:val="20"/>
                <w:szCs w:val="20"/>
              </w:rPr>
              <w:t>Путем посещения офисов Банка и через мобильное приложение Банка</w:t>
            </w:r>
          </w:p>
        </w:tc>
      </w:tr>
      <w:tr w:rsidR="00D51C6D" w:rsidRPr="006F0DAE" w14:paraId="50120188" w14:textId="77777777" w:rsidTr="00C83D83">
        <w:trPr>
          <w:gridAfter w:val="1"/>
          <w:wAfter w:w="14" w:type="dxa"/>
          <w:trHeight w:val="320"/>
        </w:trPr>
        <w:tc>
          <w:tcPr>
            <w:tcW w:w="524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375F2" w14:textId="5244DB78" w:rsidR="00D51C6D" w:rsidRPr="006F0DAE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F0DAE">
              <w:rPr>
                <w:rFonts w:ascii="Times New Roman" w:hAnsi="Times New Roman" w:cs="Times New Roman"/>
                <w:sz w:val="20"/>
                <w:szCs w:val="20"/>
              </w:rPr>
              <w:t xml:space="preserve">Возможность внесения дополнительных средств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108D86" w14:textId="2798B482" w:rsidR="00D51C6D" w:rsidRPr="006F0DAE" w:rsidRDefault="00C83D83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0DAE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Дополнительный взнос по вкладу:</w:t>
            </w:r>
            <w:r w:rsidRPr="006F0DAE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ab/>
            </w:r>
            <w:r w:rsidRPr="006F0DAE">
              <w:rPr>
                <w:rFonts w:ascii="Times New Roman" w:hAnsi="Times New Roman" w:cs="Times New Roman"/>
                <w:sz w:val="20"/>
                <w:szCs w:val="20"/>
              </w:rPr>
              <w:t>Дополнительные средства могут быть внесены на счет до момента приостановки оформления договора о внесении депозита.</w:t>
            </w:r>
          </w:p>
        </w:tc>
      </w:tr>
      <w:tr w:rsidR="00D51C6D" w:rsidRPr="006F0DAE" w14:paraId="5F568AB1" w14:textId="77777777" w:rsidTr="00C83D83">
        <w:trPr>
          <w:gridAfter w:val="1"/>
          <w:wAfter w:w="14" w:type="dxa"/>
          <w:trHeight w:val="320"/>
        </w:trPr>
        <w:tc>
          <w:tcPr>
            <w:tcW w:w="524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D18C8F" w14:textId="5E73C80D" w:rsidR="00D51C6D" w:rsidRPr="006F0DAE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F0DAE">
              <w:rPr>
                <w:rFonts w:ascii="Times New Roman" w:hAnsi="Times New Roman" w:cs="Times New Roman"/>
                <w:sz w:val="20"/>
                <w:szCs w:val="20"/>
              </w:rPr>
              <w:t>Автопролонгация</w:t>
            </w:r>
            <w:proofErr w:type="spellEnd"/>
            <w:r w:rsidRPr="006F0DAE">
              <w:rPr>
                <w:rFonts w:ascii="Times New Roman" w:hAnsi="Times New Roman" w:cs="Times New Roman"/>
                <w:sz w:val="20"/>
                <w:szCs w:val="20"/>
              </w:rPr>
              <w:t xml:space="preserve"> (одностороннее продление банком срока вклада по истечении срока его действия)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0A25BC" w14:textId="72F305F2" w:rsidR="00D51C6D" w:rsidRPr="006F0DAE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F0DAE">
              <w:rPr>
                <w:rFonts w:ascii="Times New Roman" w:hAnsi="Times New Roman" w:cs="Times New Roman"/>
                <w:sz w:val="20"/>
                <w:szCs w:val="20"/>
              </w:rPr>
              <w:t>Не предусмотрено</w:t>
            </w:r>
          </w:p>
        </w:tc>
      </w:tr>
      <w:tr w:rsidR="00D51C6D" w:rsidRPr="006F0DAE" w14:paraId="7297AC34" w14:textId="77777777" w:rsidTr="00C83D83">
        <w:trPr>
          <w:gridAfter w:val="1"/>
          <w:wAfter w:w="14" w:type="dxa"/>
          <w:trHeight w:val="320"/>
        </w:trPr>
        <w:tc>
          <w:tcPr>
            <w:tcW w:w="524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61389A3" w14:textId="7FF84BD9" w:rsidR="00D51C6D" w:rsidRPr="006F0DAE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0DAE">
              <w:rPr>
                <w:rFonts w:ascii="Times New Roman" w:hAnsi="Times New Roman" w:cs="Times New Roman"/>
                <w:sz w:val="20"/>
                <w:szCs w:val="20"/>
              </w:rPr>
              <w:t xml:space="preserve">Иные условия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693E3D2" w14:textId="32D10EBF" w:rsidR="00D51C6D" w:rsidRPr="006F0DAE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0DAE">
              <w:rPr>
                <w:rFonts w:ascii="Times New Roman" w:hAnsi="Times New Roman" w:cs="Times New Roman"/>
                <w:sz w:val="20"/>
                <w:szCs w:val="20"/>
              </w:rPr>
              <w:t>Для вкладчиков — физических лиц, являющихся нерезидентами, при выплате процентов по вкладу Банк удерживает налог с процентов (доходов) по вкладу в соответствии со статьями 366 и 382 Налогового кодекса Республики Узбекистан.</w:t>
            </w:r>
          </w:p>
        </w:tc>
      </w:tr>
      <w:tr w:rsidR="00275729" w:rsidRPr="002A4658" w14:paraId="4CF22AFD" w14:textId="77777777" w:rsidTr="00C83D83">
        <w:trPr>
          <w:trHeight w:val="320"/>
        </w:trPr>
        <w:tc>
          <w:tcPr>
            <w:tcW w:w="10829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FB63A95" w14:textId="6D2DBDE4" w:rsidR="009D4AA7" w:rsidRPr="002A4658" w:rsidRDefault="00D51C6D" w:rsidP="00B25E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Другие важные условия</w:t>
            </w:r>
          </w:p>
        </w:tc>
      </w:tr>
      <w:tr w:rsidR="002A4658" w:rsidRPr="002A4658" w14:paraId="56D282AB" w14:textId="77777777" w:rsidTr="00C83D83">
        <w:trPr>
          <w:gridAfter w:val="1"/>
          <w:wAfter w:w="14" w:type="dxa"/>
          <w:trHeight w:val="320"/>
        </w:trPr>
        <w:tc>
          <w:tcPr>
            <w:tcW w:w="524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6802FB" w14:textId="016718D9" w:rsidR="002A4658" w:rsidRPr="006F0DAE" w:rsidRDefault="002A4658" w:rsidP="002A465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DAE">
              <w:rPr>
                <w:rFonts w:ascii="Times New Roman" w:hAnsi="Times New Roman" w:cs="Times New Roman"/>
              </w:rPr>
              <w:t xml:space="preserve">Наличие возможности частичного снятия денежных средств со вклада до истечения срока вклада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E470D36" w14:textId="03A88914" w:rsidR="002A4658" w:rsidRPr="006F0DAE" w:rsidRDefault="002A4658" w:rsidP="002A4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F0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предусмотрено</w:t>
            </w:r>
          </w:p>
        </w:tc>
      </w:tr>
      <w:tr w:rsidR="002A4658" w:rsidRPr="002A4658" w14:paraId="5FD48A5E" w14:textId="77777777" w:rsidTr="00C83D83">
        <w:trPr>
          <w:gridAfter w:val="1"/>
          <w:wAfter w:w="14" w:type="dxa"/>
          <w:trHeight w:val="320"/>
        </w:trPr>
        <w:tc>
          <w:tcPr>
            <w:tcW w:w="524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4EBCC59" w14:textId="2E0D9727" w:rsidR="002A4658" w:rsidRPr="006F0DAE" w:rsidRDefault="002A4658" w:rsidP="002A465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DAE">
              <w:rPr>
                <w:rFonts w:ascii="Times New Roman" w:hAnsi="Times New Roman" w:cs="Times New Roman"/>
              </w:rPr>
              <w:t>Порядок досрочного расторжения договора вклада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E6B10D" w14:textId="77777777" w:rsidR="00076417" w:rsidRPr="006F0DAE" w:rsidRDefault="00076417" w:rsidP="00076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Вкладчик требует досрочного полного возврата вклада, сумма процентов пересчитывается в зависимости от срока хранения вклада следующим образом:</w:t>
            </w:r>
          </w:p>
          <w:p w14:paraId="5B4D6A2A" w14:textId="77777777" w:rsidR="006F0DAE" w:rsidRPr="006F0DAE" w:rsidRDefault="006F0DAE" w:rsidP="006F0DAE">
            <w:pPr>
              <w:tabs>
                <w:tab w:val="left" w:pos="0"/>
                <w:tab w:val="left" w:pos="720"/>
                <w:tab w:val="left" w:pos="900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6F0DAE">
              <w:rPr>
                <w:rFonts w:ascii="Times New Roman" w:hAnsi="Times New Roman" w:cs="Times New Roman"/>
                <w:lang w:val="en-US"/>
              </w:rPr>
              <w:t>a</w:t>
            </w:r>
            <w:r w:rsidRPr="006F0DAE">
              <w:rPr>
                <w:rFonts w:ascii="Times New Roman" w:hAnsi="Times New Roman" w:cs="Times New Roman"/>
              </w:rPr>
              <w:t xml:space="preserve">) </w:t>
            </w:r>
            <w:r w:rsidRPr="006F0D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Проценты не начисляются, если депозит хранится менее 1 месяца;</w:t>
            </w:r>
          </w:p>
          <w:p w14:paraId="43EEB914" w14:textId="77777777" w:rsidR="006F0DAE" w:rsidRPr="006F0DAE" w:rsidRDefault="006F0DAE" w:rsidP="006F0DAE">
            <w:pPr>
              <w:tabs>
                <w:tab w:val="left" w:pos="0"/>
                <w:tab w:val="left" w:pos="720"/>
                <w:tab w:val="left" w:pos="900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lang w:val="uz-Cyrl-UZ"/>
              </w:rPr>
            </w:pPr>
            <w:r w:rsidRPr="006F0DAE">
              <w:rPr>
                <w:rFonts w:ascii="Times New Roman" w:hAnsi="Times New Roman" w:cs="Times New Roman"/>
              </w:rPr>
              <w:t>б</w:t>
            </w:r>
            <w:r w:rsidRPr="006F0DAE">
              <w:rPr>
                <w:rFonts w:ascii="Times New Roman" w:hAnsi="Times New Roman" w:cs="Times New Roman"/>
                <w:lang w:val="uz-Cyrl-UZ"/>
              </w:rPr>
              <w:t xml:space="preserve">) при хранении вклада </w:t>
            </w:r>
            <w:r w:rsidRPr="006F0DAE">
              <w:rPr>
                <w:rFonts w:ascii="Times New Roman" w:hAnsi="Times New Roman" w:cs="Times New Roman"/>
              </w:rPr>
              <w:t>2</w:t>
            </w:r>
            <w:r w:rsidRPr="006F0DAE">
              <w:rPr>
                <w:rFonts w:ascii="Times New Roman" w:hAnsi="Times New Roman" w:cs="Times New Roman"/>
                <w:lang w:val="uz-Cyrl-UZ"/>
              </w:rPr>
              <w:t xml:space="preserve"> </w:t>
            </w:r>
            <w:r w:rsidRPr="006F0DAE">
              <w:rPr>
                <w:rFonts w:ascii="Times New Roman" w:hAnsi="Times New Roman" w:cs="Times New Roman"/>
                <w:i/>
                <w:iCs/>
                <w:lang w:val="uz-Cyrl-UZ"/>
              </w:rPr>
              <w:t>месяцев</w:t>
            </w:r>
            <w:r w:rsidRPr="006F0DAE">
              <w:rPr>
                <w:rFonts w:ascii="Times New Roman" w:hAnsi="Times New Roman" w:cs="Times New Roman"/>
                <w:i/>
                <w:iCs/>
              </w:rPr>
              <w:t xml:space="preserve"> до 18 </w:t>
            </w:r>
            <w:proofErr w:type="gramStart"/>
            <w:r w:rsidRPr="006F0DAE">
              <w:rPr>
                <w:rFonts w:ascii="Times New Roman" w:hAnsi="Times New Roman" w:cs="Times New Roman"/>
                <w:i/>
                <w:iCs/>
                <w:lang w:val="uz-Cyrl-UZ"/>
              </w:rPr>
              <w:t>месяцев</w:t>
            </w:r>
            <w:r w:rsidRPr="006F0DA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F0DAE">
              <w:rPr>
                <w:rFonts w:ascii="Times New Roman" w:hAnsi="Times New Roman" w:cs="Times New Roman"/>
                <w:lang w:val="uz-Cyrl-UZ"/>
              </w:rPr>
              <w:t xml:space="preserve"> проценты</w:t>
            </w:r>
            <w:proofErr w:type="gramEnd"/>
            <w:r w:rsidRPr="006F0DAE">
              <w:rPr>
                <w:rFonts w:ascii="Times New Roman" w:hAnsi="Times New Roman" w:cs="Times New Roman"/>
                <w:lang w:val="uz-Cyrl-UZ"/>
              </w:rPr>
              <w:t xml:space="preserve">  будут пересчитаны и выплачены по ставке </w:t>
            </w:r>
            <w:r w:rsidRPr="006F0DAE">
              <w:rPr>
                <w:rFonts w:ascii="Times New Roman" w:hAnsi="Times New Roman" w:cs="Times New Roman"/>
              </w:rPr>
              <w:t xml:space="preserve">13 </w:t>
            </w:r>
            <w:r w:rsidRPr="006F0DAE">
              <w:rPr>
                <w:rFonts w:ascii="Times New Roman" w:hAnsi="Times New Roman" w:cs="Times New Roman"/>
                <w:lang w:val="uz-Cyrl-UZ"/>
              </w:rPr>
              <w:t>% годовых;</w:t>
            </w:r>
          </w:p>
          <w:p w14:paraId="450B5BFB" w14:textId="2523984E" w:rsidR="002A4658" w:rsidRPr="006F0DAE" w:rsidRDefault="006F0DAE" w:rsidP="006F0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DAE">
              <w:rPr>
                <w:rFonts w:ascii="Times New Roman" w:hAnsi="Times New Roman" w:cs="Times New Roman"/>
                <w:b/>
              </w:rPr>
              <w:tab/>
              <w:t xml:space="preserve">в) </w:t>
            </w:r>
            <w:r w:rsidRPr="006F0DAE">
              <w:rPr>
                <w:rFonts w:ascii="Times New Roman" w:hAnsi="Times New Roman" w:cs="Times New Roman"/>
                <w:color w:val="000000"/>
              </w:rPr>
              <w:t>По вкладам, хранившимся полный срок 18 месяцев — 18 % годовых:</w:t>
            </w:r>
          </w:p>
        </w:tc>
      </w:tr>
      <w:tr w:rsidR="00C466E9" w:rsidRPr="006F0DAE" w14:paraId="1312333F" w14:textId="77777777" w:rsidTr="00C83D83">
        <w:trPr>
          <w:trHeight w:val="320"/>
        </w:trPr>
        <w:tc>
          <w:tcPr>
            <w:tcW w:w="10829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E8C27D" w14:textId="77777777" w:rsidR="002A4658" w:rsidRPr="006F0DAE" w:rsidRDefault="002A4658" w:rsidP="002A4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0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 тем как согласиться открыть вклад, внимательно ознакомьтесь!</w:t>
            </w:r>
            <w:r w:rsidRPr="006F0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Вы имеете право получить от банка полную и подробную информацию о условиях вклада, процентных доходах по вкладу и порядке их расчёта, а также о Ваших правах и обязанностях и любых других вопросах, которые Вам непонятны.</w:t>
            </w:r>
          </w:p>
          <w:p w14:paraId="3679D7F4" w14:textId="77777777" w:rsidR="002A4658" w:rsidRPr="006F0DAE" w:rsidRDefault="002A4658" w:rsidP="002A4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0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Если у Вас есть жалобы, Вы можете направить их по телефону </w:t>
            </w:r>
            <w:r w:rsidRPr="006F0D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+99871 200-11-10</w:t>
            </w:r>
            <w:r w:rsidRPr="006F0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по адресу банка: город Коканд, улица </w:t>
            </w:r>
            <w:proofErr w:type="spellStart"/>
            <w:r w:rsidRPr="006F0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Шохрухобод</w:t>
            </w:r>
            <w:proofErr w:type="spellEnd"/>
            <w:r w:rsidRPr="006F0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либо на электронную почту </w:t>
            </w:r>
            <w:r w:rsidRPr="006F0D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info@universalbank.uz</w:t>
            </w:r>
            <w:r w:rsidRPr="006F0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7B5E7B5D" w14:textId="13222D61" w:rsidR="002A4658" w:rsidRDefault="002A4658" w:rsidP="002A46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0D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Достоверность и правильность информационного листа подтверждается:</w:t>
            </w:r>
          </w:p>
          <w:p w14:paraId="2133A12E" w14:textId="54BB2B5D" w:rsidR="006F0DAE" w:rsidRDefault="006F0DAE" w:rsidP="002A46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2B7B7DD5" w14:textId="77777777" w:rsidR="006F0DAE" w:rsidRPr="006F0DAE" w:rsidRDefault="006F0DAE" w:rsidP="002A4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2AF99D1" w14:textId="704E79D3" w:rsidR="002A4658" w:rsidRPr="006F0DAE" w:rsidRDefault="002A4658" w:rsidP="002A4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0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</w:t>
            </w:r>
            <w:r w:rsidRPr="006F0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 </w:t>
            </w:r>
            <w:r w:rsidRPr="006F0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r w:rsidRPr="006F0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 </w:t>
            </w:r>
            <w:r w:rsidRPr="006F0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</w:t>
            </w:r>
            <w:r w:rsidRPr="006F0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(Ф.И.О. и должность специалиста банка)</w:t>
            </w:r>
            <w:r w:rsidRPr="006F0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 </w:t>
            </w:r>
            <w:r w:rsidRPr="006F0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</w:t>
            </w:r>
            <w:r w:rsidRPr="006F0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 </w:t>
            </w:r>
            <w:r w:rsidRPr="006F0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(дата заполнения)</w:t>
            </w:r>
          </w:p>
          <w:p w14:paraId="77CD1E59" w14:textId="77777777" w:rsidR="00C466E9" w:rsidRPr="006F0DAE" w:rsidRDefault="00C466E9" w:rsidP="00C46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A426F" w:rsidRPr="002A4658" w14:paraId="13EDF834" w14:textId="77777777" w:rsidTr="00C83D83">
        <w:trPr>
          <w:gridAfter w:val="1"/>
          <w:wAfter w:w="14" w:type="dxa"/>
          <w:trHeight w:val="320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4282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62D4FAA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3560FD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A97D59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3A908E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DC86D87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D1EBAFF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EF89224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10B502F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100480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896BC8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F8A3DB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B2FE5A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7D4647D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A1FE62F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CE4A3A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272E8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FEEDF9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FC2C1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0337460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044570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E8CD3A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160782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2ACD1D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0B7E9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E0360E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2A8A0A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273B4B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E1AA149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EAA3CDE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11EBB195" w14:textId="77777777" w:rsidR="002A4658" w:rsidRDefault="002A4658" w:rsidP="00C83D8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2A4658" w:rsidSect="00C466E9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16DF4"/>
    <w:multiLevelType w:val="multilevel"/>
    <w:tmpl w:val="02CC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1D3095"/>
    <w:multiLevelType w:val="hybridMultilevel"/>
    <w:tmpl w:val="6F1283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22D7A"/>
    <w:multiLevelType w:val="hybridMultilevel"/>
    <w:tmpl w:val="6F1283BA"/>
    <w:lvl w:ilvl="0" w:tplc="04BE39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3676E"/>
    <w:multiLevelType w:val="hybridMultilevel"/>
    <w:tmpl w:val="639265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05799"/>
    <w:multiLevelType w:val="hybridMultilevel"/>
    <w:tmpl w:val="2026B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145527"/>
    <w:multiLevelType w:val="multilevel"/>
    <w:tmpl w:val="EAE4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729"/>
    <w:rsid w:val="0000391D"/>
    <w:rsid w:val="00076417"/>
    <w:rsid w:val="00087336"/>
    <w:rsid w:val="000B1A85"/>
    <w:rsid w:val="001E4970"/>
    <w:rsid w:val="001F3152"/>
    <w:rsid w:val="00275729"/>
    <w:rsid w:val="002A4658"/>
    <w:rsid w:val="003368FF"/>
    <w:rsid w:val="00353C24"/>
    <w:rsid w:val="00355080"/>
    <w:rsid w:val="003A426F"/>
    <w:rsid w:val="003B317E"/>
    <w:rsid w:val="00424809"/>
    <w:rsid w:val="004C2007"/>
    <w:rsid w:val="00503717"/>
    <w:rsid w:val="00595F01"/>
    <w:rsid w:val="005C7775"/>
    <w:rsid w:val="005D1C60"/>
    <w:rsid w:val="005F1155"/>
    <w:rsid w:val="0062499C"/>
    <w:rsid w:val="00650785"/>
    <w:rsid w:val="006F0DAE"/>
    <w:rsid w:val="007C5B4F"/>
    <w:rsid w:val="00842754"/>
    <w:rsid w:val="00864C36"/>
    <w:rsid w:val="009A5953"/>
    <w:rsid w:val="009D3650"/>
    <w:rsid w:val="009D4AA7"/>
    <w:rsid w:val="009D62BA"/>
    <w:rsid w:val="00A518B5"/>
    <w:rsid w:val="00A629E0"/>
    <w:rsid w:val="00A703B1"/>
    <w:rsid w:val="00C360DF"/>
    <w:rsid w:val="00C466E9"/>
    <w:rsid w:val="00C774D6"/>
    <w:rsid w:val="00C83D83"/>
    <w:rsid w:val="00CC6E4F"/>
    <w:rsid w:val="00D01825"/>
    <w:rsid w:val="00D25328"/>
    <w:rsid w:val="00D51C6D"/>
    <w:rsid w:val="00DE274F"/>
    <w:rsid w:val="00E65B1C"/>
    <w:rsid w:val="00E82062"/>
    <w:rsid w:val="00EF14DC"/>
    <w:rsid w:val="00F33178"/>
    <w:rsid w:val="00F53288"/>
    <w:rsid w:val="00F80ED4"/>
    <w:rsid w:val="00FE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1424"/>
  <w15:docId w15:val="{0510E1F8-AB56-49DB-92BC-96AED5C3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C72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E0C7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D51C6D"/>
    <w:pPr>
      <w:ind w:left="720"/>
      <w:contextualSpacing/>
    </w:pPr>
  </w:style>
  <w:style w:type="character" w:styleId="a6">
    <w:name w:val="Strong"/>
    <w:basedOn w:val="a0"/>
    <w:uiPriority w:val="22"/>
    <w:qFormat/>
    <w:rsid w:val="002A46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86D20-C65F-418C-A45F-08635EFC7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Qurbonaliyev Omadjon Umidjon ugli</cp:lastModifiedBy>
  <cp:revision>6</cp:revision>
  <dcterms:created xsi:type="dcterms:W3CDTF">2026-06-01T11:54:00Z</dcterms:created>
  <dcterms:modified xsi:type="dcterms:W3CDTF">2026-07-23T04:49:00Z</dcterms:modified>
</cp:coreProperties>
</file>