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5A" w:rsidRPr="00124A2A" w:rsidRDefault="0074535A" w:rsidP="0074535A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 w:rsidRPr="00124A2A">
        <w:rPr>
          <w:i/>
          <w:sz w:val="26"/>
          <w:szCs w:val="26"/>
          <w:lang w:val="uz-Cyrl-UZ"/>
        </w:rPr>
        <w:t>Банк бошқарувининг 202</w:t>
      </w:r>
      <w:r>
        <w:rPr>
          <w:i/>
          <w:sz w:val="26"/>
          <w:szCs w:val="26"/>
          <w:lang w:val="uz-Cyrl-UZ"/>
        </w:rPr>
        <w:t>4</w:t>
      </w:r>
      <w:r w:rsidRPr="00124A2A">
        <w:rPr>
          <w:i/>
          <w:sz w:val="26"/>
          <w:szCs w:val="26"/>
          <w:lang w:val="uz-Cyrl-UZ"/>
        </w:rPr>
        <w:t xml:space="preserve"> йил </w:t>
      </w:r>
    </w:p>
    <w:p w:rsidR="0074535A" w:rsidRPr="00124A2A" w:rsidRDefault="0074535A" w:rsidP="0074535A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 w:rsidRPr="00124A2A">
        <w:rPr>
          <w:i/>
          <w:sz w:val="26"/>
          <w:szCs w:val="26"/>
          <w:lang w:val="uz-Cyrl-UZ"/>
        </w:rPr>
        <w:t>“</w:t>
      </w:r>
      <w:r>
        <w:rPr>
          <w:i/>
          <w:sz w:val="26"/>
          <w:szCs w:val="26"/>
          <w:lang w:val="uz-Cyrl-UZ"/>
        </w:rPr>
        <w:t>15</w:t>
      </w:r>
      <w:r w:rsidRPr="00124A2A">
        <w:rPr>
          <w:i/>
          <w:sz w:val="26"/>
          <w:szCs w:val="26"/>
          <w:lang w:val="uz-Cyrl-UZ"/>
        </w:rPr>
        <w:t xml:space="preserve">” </w:t>
      </w:r>
      <w:r>
        <w:rPr>
          <w:i/>
          <w:sz w:val="26"/>
          <w:szCs w:val="26"/>
          <w:lang w:val="uz-Cyrl-UZ"/>
        </w:rPr>
        <w:t>январ</w:t>
      </w:r>
      <w:r w:rsidRPr="00124A2A">
        <w:rPr>
          <w:i/>
          <w:sz w:val="26"/>
          <w:szCs w:val="26"/>
          <w:lang w:val="uz-Cyrl-UZ"/>
        </w:rPr>
        <w:t xml:space="preserve">даги </w:t>
      </w:r>
      <w:r>
        <w:rPr>
          <w:i/>
          <w:sz w:val="26"/>
          <w:szCs w:val="26"/>
          <w:lang w:val="uz-Cyrl-UZ"/>
        </w:rPr>
        <w:t>14</w:t>
      </w:r>
      <w:r w:rsidRPr="00124A2A">
        <w:rPr>
          <w:i/>
          <w:sz w:val="26"/>
          <w:szCs w:val="26"/>
          <w:lang w:val="uz-Cyrl-UZ"/>
        </w:rPr>
        <w:t xml:space="preserve">-сонли </w:t>
      </w:r>
    </w:p>
    <w:p w:rsidR="0074535A" w:rsidRPr="00124A2A" w:rsidRDefault="0074535A" w:rsidP="0074535A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>
        <w:rPr>
          <w:i/>
          <w:sz w:val="26"/>
          <w:szCs w:val="26"/>
          <w:lang w:val="uz-Cyrl-UZ"/>
        </w:rPr>
        <w:t>Бошқарув қарори</w:t>
      </w:r>
      <w:r w:rsidRPr="00124A2A">
        <w:rPr>
          <w:i/>
          <w:sz w:val="26"/>
          <w:szCs w:val="26"/>
          <w:lang w:val="uz-Cyrl-UZ"/>
        </w:rPr>
        <w:t xml:space="preserve">га </w:t>
      </w:r>
      <w:r>
        <w:rPr>
          <w:i/>
          <w:sz w:val="26"/>
          <w:szCs w:val="26"/>
          <w:lang w:val="uz-Cyrl-UZ"/>
        </w:rPr>
        <w:t>3</w:t>
      </w:r>
      <w:r w:rsidRPr="00124A2A">
        <w:rPr>
          <w:i/>
          <w:sz w:val="26"/>
          <w:szCs w:val="26"/>
          <w:lang w:val="uz-Cyrl-UZ"/>
        </w:rPr>
        <w:t>-сонли Илова</w:t>
      </w:r>
    </w:p>
    <w:p w:rsidR="0074535A" w:rsidRDefault="0074535A" w:rsidP="0074535A">
      <w:pPr>
        <w:pStyle w:val="32"/>
        <w:spacing w:line="360" w:lineRule="auto"/>
        <w:ind w:left="1416" w:firstLine="0"/>
        <w:jc w:val="right"/>
        <w:rPr>
          <w:b/>
          <w:sz w:val="26"/>
          <w:szCs w:val="26"/>
          <w:lang w:val="uz-Cyrl-UZ"/>
        </w:rPr>
      </w:pPr>
    </w:p>
    <w:p w:rsidR="0074535A" w:rsidRDefault="0074535A" w:rsidP="0074535A">
      <w:pPr>
        <w:pStyle w:val="32"/>
        <w:spacing w:line="360" w:lineRule="auto"/>
        <w:ind w:left="1416" w:firstLine="0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 xml:space="preserve">              КРЕДИТ МАХСУЛОТИ ПАСПОРТИ</w:t>
      </w:r>
    </w:p>
    <w:tbl>
      <w:tblPr>
        <w:tblStyle w:val="a3"/>
        <w:tblpPr w:leftFromText="180" w:rightFromText="180" w:vertAnchor="text" w:horzAnchor="margin" w:tblpY="340"/>
        <w:tblW w:w="0" w:type="auto"/>
        <w:tblLook w:val="04A0" w:firstRow="1" w:lastRow="0" w:firstColumn="1" w:lastColumn="0" w:noHBand="0" w:noVBand="1"/>
      </w:tblPr>
      <w:tblGrid>
        <w:gridCol w:w="2913"/>
        <w:gridCol w:w="6432"/>
      </w:tblGrid>
      <w:tr w:rsidR="0074535A" w:rsidTr="003B4FE4">
        <w:trPr>
          <w:trHeight w:val="560"/>
        </w:trPr>
        <w:tc>
          <w:tcPr>
            <w:tcW w:w="2939" w:type="dxa"/>
          </w:tcPr>
          <w:p w:rsidR="0074535A" w:rsidRDefault="0074535A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махсулотининг тури ва номи</w:t>
            </w:r>
          </w:p>
        </w:tc>
        <w:tc>
          <w:tcPr>
            <w:tcW w:w="6510" w:type="dxa"/>
            <w:vAlign w:val="center"/>
          </w:tcPr>
          <w:p w:rsidR="0074535A" w:rsidRPr="0015351B" w:rsidRDefault="0074535A" w:rsidP="003B4FE4">
            <w:pPr>
              <w:pStyle w:val="32"/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uz-Cyrl-UZ"/>
              </w:rPr>
              <w:t>Истеъмол кредити</w:t>
            </w:r>
          </w:p>
        </w:tc>
      </w:tr>
      <w:tr w:rsidR="0074535A" w:rsidRPr="0074535A" w:rsidTr="003B4FE4">
        <w:tc>
          <w:tcPr>
            <w:tcW w:w="2939" w:type="dxa"/>
          </w:tcPr>
          <w:p w:rsidR="0074535A" w:rsidRDefault="0074535A" w:rsidP="003B4FE4">
            <w:pPr>
              <w:pStyle w:val="32"/>
              <w:ind w:firstLine="0"/>
              <w:jc w:val="left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Қарз олувчи қўйиладиган талаблар</w:t>
            </w:r>
          </w:p>
        </w:tc>
        <w:tc>
          <w:tcPr>
            <w:tcW w:w="6510" w:type="dxa"/>
          </w:tcPr>
          <w:p w:rsidR="0074535A" w:rsidRPr="00D37A9B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Ўзбекистон Республикаси резиденти бўлган, 18 ёшга тўлган</w:t>
            </w:r>
            <w:r>
              <w:rPr>
                <w:sz w:val="26"/>
                <w:szCs w:val="26"/>
                <w:lang w:val="uz-Cyrl-UZ"/>
              </w:rPr>
              <w:t>, шунингдек иш хақи кўринишидаги ойлик расмий даромадига эга бўлган</w:t>
            </w:r>
            <w:r w:rsidRPr="00D37A9B">
              <w:rPr>
                <w:sz w:val="26"/>
                <w:szCs w:val="26"/>
                <w:lang w:val="uz-Cyrl-UZ"/>
              </w:rPr>
              <w:t xml:space="preserve"> жисмоний шахс</w:t>
            </w:r>
            <w:r>
              <w:rPr>
                <w:sz w:val="26"/>
                <w:szCs w:val="26"/>
                <w:lang w:val="uz-Cyrl-UZ"/>
              </w:rPr>
              <w:t>.</w:t>
            </w:r>
          </w:p>
        </w:tc>
      </w:tr>
      <w:tr w:rsidR="0074535A" w:rsidTr="003B4FE4">
        <w:tc>
          <w:tcPr>
            <w:tcW w:w="2939" w:type="dxa"/>
          </w:tcPr>
          <w:p w:rsidR="0074535A" w:rsidRDefault="0074535A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валютаси</w:t>
            </w:r>
          </w:p>
        </w:tc>
        <w:tc>
          <w:tcPr>
            <w:tcW w:w="6510" w:type="dxa"/>
          </w:tcPr>
          <w:p w:rsidR="0074535A" w:rsidRPr="00D37A9B" w:rsidRDefault="0074535A" w:rsidP="003B4FE4">
            <w:pPr>
              <w:pStyle w:val="32"/>
              <w:spacing w:line="360" w:lineRule="auto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>Ўзбекистон Республикаси миллий валютаси - сўм</w:t>
            </w:r>
          </w:p>
        </w:tc>
      </w:tr>
      <w:tr w:rsidR="0074535A" w:rsidRPr="00D37A9B" w:rsidTr="003B4FE4">
        <w:tc>
          <w:tcPr>
            <w:tcW w:w="2939" w:type="dxa"/>
          </w:tcPr>
          <w:p w:rsidR="0074535A" w:rsidRDefault="0074535A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миқдори</w:t>
            </w:r>
          </w:p>
        </w:tc>
        <w:tc>
          <w:tcPr>
            <w:tcW w:w="6510" w:type="dxa"/>
          </w:tcPr>
          <w:p w:rsidR="0074535A" w:rsidRPr="00D37A9B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БХМ нинг 200 баробаригача</w:t>
            </w:r>
          </w:p>
        </w:tc>
      </w:tr>
      <w:tr w:rsidR="0074535A" w:rsidRPr="0074535A" w:rsidTr="003B4FE4">
        <w:tc>
          <w:tcPr>
            <w:tcW w:w="2939" w:type="dxa"/>
          </w:tcPr>
          <w:p w:rsidR="0074535A" w:rsidRDefault="0074535A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 мақдсади</w:t>
            </w:r>
          </w:p>
        </w:tc>
        <w:tc>
          <w:tcPr>
            <w:tcW w:w="6510" w:type="dxa"/>
          </w:tcPr>
          <w:p w:rsidR="0074535A" w:rsidRPr="00D37A9B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Ўзбекиситон Республикаси худудида ишлаб чиқарилган товарлар ва хизматларни сотиб олиш учун тўлов (Автотранспорт восита сотиб олишдан ташқари)</w:t>
            </w:r>
          </w:p>
        </w:tc>
      </w:tr>
      <w:tr w:rsidR="0074535A" w:rsidRPr="00D37A9B" w:rsidTr="003B4FE4">
        <w:tc>
          <w:tcPr>
            <w:tcW w:w="2939" w:type="dxa"/>
          </w:tcPr>
          <w:p w:rsidR="0074535A" w:rsidRPr="0042321E" w:rsidRDefault="0074535A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муддати</w:t>
            </w:r>
          </w:p>
        </w:tc>
        <w:tc>
          <w:tcPr>
            <w:tcW w:w="6510" w:type="dxa"/>
          </w:tcPr>
          <w:p w:rsidR="0074535A" w:rsidRPr="00D37A9B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 </w:t>
            </w:r>
            <w:r>
              <w:rPr>
                <w:sz w:val="26"/>
                <w:szCs w:val="26"/>
                <w:lang w:val="uz-Cyrl-UZ"/>
              </w:rPr>
              <w:t>Имтиёзли даврсиз 36 ой муддатгача</w:t>
            </w:r>
          </w:p>
        </w:tc>
      </w:tr>
      <w:tr w:rsidR="0074535A" w:rsidRPr="00D37A9B" w:rsidTr="003B4FE4">
        <w:tc>
          <w:tcPr>
            <w:tcW w:w="2939" w:type="dxa"/>
            <w:vMerge w:val="restart"/>
          </w:tcPr>
          <w:p w:rsidR="0074535A" w:rsidRDefault="0074535A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Фоиз ставкаси</w:t>
            </w:r>
          </w:p>
        </w:tc>
        <w:tc>
          <w:tcPr>
            <w:tcW w:w="6510" w:type="dxa"/>
          </w:tcPr>
          <w:p w:rsidR="0074535A" w:rsidRPr="00D37A9B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Йиллик 34%</w:t>
            </w:r>
          </w:p>
        </w:tc>
      </w:tr>
      <w:tr w:rsidR="0074535A" w:rsidRPr="00D37A9B" w:rsidTr="003B4FE4">
        <w:trPr>
          <w:trHeight w:val="907"/>
        </w:trPr>
        <w:tc>
          <w:tcPr>
            <w:tcW w:w="2939" w:type="dxa"/>
            <w:vMerge/>
          </w:tcPr>
          <w:p w:rsidR="0074535A" w:rsidRDefault="0074535A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6510" w:type="dxa"/>
          </w:tcPr>
          <w:p w:rsidR="0074535A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Хисоб рақами АТБ “Универсал банк” да бўлган бюджет ташкилоти ходимлари учун:</w:t>
            </w:r>
          </w:p>
          <w:p w:rsidR="0074535A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Йиллик 32%</w:t>
            </w:r>
          </w:p>
        </w:tc>
      </w:tr>
      <w:tr w:rsidR="0074535A" w:rsidRPr="0074535A" w:rsidTr="003B4FE4">
        <w:tc>
          <w:tcPr>
            <w:tcW w:w="2939" w:type="dxa"/>
            <w:vMerge/>
          </w:tcPr>
          <w:p w:rsidR="0074535A" w:rsidRDefault="0074535A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6510" w:type="dxa"/>
          </w:tcPr>
          <w:p w:rsidR="0074535A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Кредит фоизларига Бошқарув қарори билан ўзгартириш киритилиши мумкин.</w:t>
            </w:r>
          </w:p>
        </w:tc>
      </w:tr>
      <w:tr w:rsidR="0074535A" w:rsidRPr="0074535A" w:rsidTr="003B4FE4">
        <w:tc>
          <w:tcPr>
            <w:tcW w:w="2939" w:type="dxa"/>
          </w:tcPr>
          <w:p w:rsidR="0074535A" w:rsidRDefault="0074535A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Тақдим </w:t>
            </w:r>
          </w:p>
          <w:p w:rsidR="0074535A" w:rsidRDefault="0074535A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этиш шакли</w:t>
            </w:r>
          </w:p>
        </w:tc>
        <w:tc>
          <w:tcPr>
            <w:tcW w:w="6510" w:type="dxa"/>
          </w:tcPr>
          <w:p w:rsidR="0074535A" w:rsidRPr="005B7104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Истеъмол эхтиёжларини қондириш учун Ўзбекистон Республикасида ишлаб чиқарилган истеъмол товарлари/хизматларини ишлаб чиқарувчи корхона ёки сотадиган ташкилотнинг хисоб рақамига пул ўтказиш йўли орқали;</w:t>
            </w:r>
          </w:p>
        </w:tc>
      </w:tr>
      <w:tr w:rsidR="0074535A" w:rsidRPr="00D37A9B" w:rsidTr="003B4FE4">
        <w:tc>
          <w:tcPr>
            <w:tcW w:w="2939" w:type="dxa"/>
          </w:tcPr>
          <w:p w:rsidR="0074535A" w:rsidRDefault="0074535A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Талаб этиладиган хужжатлар</w:t>
            </w:r>
          </w:p>
        </w:tc>
        <w:tc>
          <w:tcPr>
            <w:tcW w:w="6510" w:type="dxa"/>
          </w:tcPr>
          <w:p w:rsidR="0074535A" w:rsidRDefault="0074535A" w:rsidP="0074535A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Қарз олувчининг шахси</w:t>
            </w:r>
            <w:r w:rsidRPr="00D37A9B">
              <w:rPr>
                <w:sz w:val="26"/>
                <w:szCs w:val="26"/>
                <w:lang w:val="uz-Cyrl-UZ"/>
              </w:rPr>
              <w:t xml:space="preserve">ни тасдиқловчи хужжат (паспорт, </w:t>
            </w:r>
            <w:r w:rsidRPr="00A33A58">
              <w:rPr>
                <w:sz w:val="26"/>
                <w:szCs w:val="26"/>
                <w:lang w:val="uz-Cyrl-UZ"/>
              </w:rPr>
              <w:t>ID</w:t>
            </w:r>
            <w:r w:rsidRPr="00D37A9B">
              <w:rPr>
                <w:sz w:val="26"/>
                <w:szCs w:val="26"/>
                <w:lang w:val="uz-Cyrl-UZ"/>
              </w:rPr>
              <w:t>-карта, яшаш учун гувохнома ва х.к);</w:t>
            </w:r>
          </w:p>
          <w:p w:rsidR="0074535A" w:rsidRPr="00D37A9B" w:rsidRDefault="0074535A" w:rsidP="0074535A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Ўзбекистон Республикасида ишлаб чиқарилган истеъмол товарлари/хизматларини ишлаб чиқарувчи корхона ёки сотадиган ташкилот билан тузилган шартнома;</w:t>
            </w:r>
          </w:p>
          <w:p w:rsidR="0074535A" w:rsidRDefault="0074535A" w:rsidP="0074535A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Қарз олувчи</w:t>
            </w:r>
            <w:r w:rsidRPr="00D37A9B">
              <w:rPr>
                <w:sz w:val="26"/>
                <w:szCs w:val="26"/>
                <w:lang w:val="uz-Cyrl-UZ"/>
              </w:rPr>
              <w:t>нинг охирги бир йиллик иш хаққи тўғрисида маълумот;</w:t>
            </w:r>
          </w:p>
          <w:p w:rsidR="0074535A" w:rsidRDefault="0074535A" w:rsidP="0074535A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Кафилнинг шахси</w:t>
            </w:r>
            <w:r w:rsidRPr="00D37A9B">
              <w:rPr>
                <w:sz w:val="26"/>
                <w:szCs w:val="26"/>
                <w:lang w:val="uz-Cyrl-UZ"/>
              </w:rPr>
              <w:t xml:space="preserve">ни тасдиқловчи хужжат (паспорт, </w:t>
            </w:r>
            <w:r w:rsidRPr="00A33A58">
              <w:rPr>
                <w:sz w:val="26"/>
                <w:szCs w:val="26"/>
                <w:lang w:val="uz-Cyrl-UZ"/>
              </w:rPr>
              <w:t>ID</w:t>
            </w:r>
            <w:r w:rsidRPr="00D37A9B">
              <w:rPr>
                <w:sz w:val="26"/>
                <w:szCs w:val="26"/>
                <w:lang w:val="uz-Cyrl-UZ"/>
              </w:rPr>
              <w:t>-карта, яшаш учун гувохнома ва х.к);</w:t>
            </w:r>
          </w:p>
          <w:p w:rsidR="0074535A" w:rsidRDefault="0074535A" w:rsidP="0074535A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Кафилнинг </w:t>
            </w:r>
            <w:r w:rsidRPr="00D37A9B">
              <w:rPr>
                <w:sz w:val="26"/>
                <w:szCs w:val="26"/>
                <w:lang w:val="uz-Cyrl-UZ"/>
              </w:rPr>
              <w:t>охирги бир йиллик иш хаққи тўғрисида маълумот;</w:t>
            </w:r>
          </w:p>
          <w:p w:rsidR="0074535A" w:rsidRPr="00D37A9B" w:rsidRDefault="0074535A" w:rsidP="0074535A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Агар гаров тақдим қилинганда гаров хужжатлари;</w:t>
            </w:r>
          </w:p>
        </w:tc>
      </w:tr>
      <w:tr w:rsidR="0074535A" w:rsidRPr="0074535A" w:rsidTr="003B4FE4">
        <w:tc>
          <w:tcPr>
            <w:tcW w:w="2939" w:type="dxa"/>
          </w:tcPr>
          <w:p w:rsidR="0074535A" w:rsidRDefault="0074535A" w:rsidP="003B4FE4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таъминоти</w:t>
            </w:r>
          </w:p>
        </w:tc>
        <w:tc>
          <w:tcPr>
            <w:tcW w:w="6510" w:type="dxa"/>
          </w:tcPr>
          <w:p w:rsidR="0074535A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* 50 000 000 (Эллик миллион) сўмдан ошмаган миқдорда ажратиладиган кредитлар учун – кредит миқдорининг 125% дан кам бўлмаган миқдорда, банк </w:t>
            </w:r>
            <w:r>
              <w:rPr>
                <w:sz w:val="26"/>
                <w:szCs w:val="26"/>
                <w:lang w:val="uz-Cyrl-UZ"/>
              </w:rPr>
              <w:lastRenderedPageBreak/>
              <w:t>талабларига мувофиқ келадиган учинчи шахс кафиллиги/суғурта полиси ёки бошқа ликвидли таъминот;</w:t>
            </w:r>
          </w:p>
          <w:p w:rsidR="0074535A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* 50 000 000 (Эллик миллион) сўмдан юқори бўлган миқдорда ажратиладиган кредитлар учун – кредит миқдорининг 125%дан кам бўлмаган миқдорда, банк талабларига мувофиқ келадиган ликвидли мол-мулк гарови.</w:t>
            </w:r>
          </w:p>
          <w:p w:rsidR="0074535A" w:rsidRPr="00D37A9B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*  Банкка алоқадор бўлган шахсларга ажратиладиган </w:t>
            </w:r>
            <w:r>
              <w:rPr>
                <w:sz w:val="26"/>
                <w:szCs w:val="26"/>
                <w:lang w:val="uz-Cyrl-UZ"/>
              </w:rPr>
              <w:t>кредитлар</w:t>
            </w:r>
            <w:r w:rsidRPr="00D37A9B">
              <w:rPr>
                <w:sz w:val="26"/>
                <w:szCs w:val="26"/>
                <w:lang w:val="uz-Cyrl-UZ"/>
              </w:rPr>
              <w:t xml:space="preserve"> бўйича </w:t>
            </w:r>
            <w:r>
              <w:rPr>
                <w:sz w:val="26"/>
                <w:szCs w:val="26"/>
                <w:lang w:val="uz-Cyrl-UZ"/>
              </w:rPr>
              <w:t>130% қийматида гаров</w:t>
            </w:r>
            <w:r w:rsidRPr="00D37A9B">
              <w:rPr>
                <w:sz w:val="26"/>
                <w:szCs w:val="26"/>
                <w:lang w:val="uz-Cyrl-UZ"/>
              </w:rPr>
              <w:t xml:space="preserve"> қабул қилинади.</w:t>
            </w:r>
          </w:p>
        </w:tc>
      </w:tr>
      <w:tr w:rsidR="0074535A" w:rsidRPr="0074535A" w:rsidTr="003B4FE4">
        <w:tc>
          <w:tcPr>
            <w:tcW w:w="2939" w:type="dxa"/>
          </w:tcPr>
          <w:p w:rsidR="0074535A" w:rsidRDefault="0074535A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lastRenderedPageBreak/>
              <w:t xml:space="preserve">Кредит </w:t>
            </w:r>
          </w:p>
          <w:p w:rsidR="0074535A" w:rsidRDefault="0074535A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қайтариш тартиби</w:t>
            </w:r>
          </w:p>
        </w:tc>
        <w:tc>
          <w:tcPr>
            <w:tcW w:w="6510" w:type="dxa"/>
          </w:tcPr>
          <w:p w:rsidR="0074535A" w:rsidRPr="00D37A9B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Кредит</w:t>
            </w:r>
            <w:r w:rsidRPr="00D37A9B">
              <w:rPr>
                <w:sz w:val="26"/>
                <w:szCs w:val="26"/>
                <w:lang w:val="uz-Cyrl-UZ"/>
              </w:rPr>
              <w:t xml:space="preserve"> ва хисобланган фоизларни тўлаш </w:t>
            </w:r>
            <w:r>
              <w:rPr>
                <w:sz w:val="26"/>
                <w:szCs w:val="26"/>
                <w:lang w:val="uz-Cyrl-UZ"/>
              </w:rPr>
              <w:t>кредит</w:t>
            </w:r>
            <w:r w:rsidRPr="00D37A9B">
              <w:rPr>
                <w:sz w:val="26"/>
                <w:szCs w:val="26"/>
                <w:lang w:val="uz-Cyrl-UZ"/>
              </w:rPr>
              <w:t xml:space="preserve"> шартномасида белгиланган тартибда ва шартларда аннуитет ва дифференциал тўлов усулида амалга оширилади.</w:t>
            </w:r>
          </w:p>
        </w:tc>
      </w:tr>
      <w:tr w:rsidR="0074535A" w:rsidRPr="0074535A" w:rsidTr="003B4FE4">
        <w:trPr>
          <w:trHeight w:val="2821"/>
        </w:trPr>
        <w:tc>
          <w:tcPr>
            <w:tcW w:w="2939" w:type="dxa"/>
          </w:tcPr>
          <w:p w:rsidR="0074535A" w:rsidRDefault="0074535A" w:rsidP="003B4FE4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Қўшимча шартлар</w:t>
            </w:r>
          </w:p>
        </w:tc>
        <w:tc>
          <w:tcPr>
            <w:tcW w:w="6510" w:type="dxa"/>
          </w:tcPr>
          <w:p w:rsidR="0074535A" w:rsidRPr="00D37A9B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* </w:t>
            </w:r>
            <w:r w:rsidRPr="00D37A9B">
              <w:rPr>
                <w:sz w:val="26"/>
                <w:szCs w:val="26"/>
                <w:lang w:val="uz-Cyrl-UZ"/>
              </w:rPr>
              <w:t>Кредит олишни истаган қарз олувчи, кредитни олиш учун ариза берганида, охирги иш жойида камида 6 (олти) ой давомида узлуксиз ишлаган бўлиши лозим;</w:t>
            </w:r>
          </w:p>
          <w:p w:rsidR="0074535A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* </w:t>
            </w:r>
            <w:r w:rsidRPr="00D37A9B">
              <w:rPr>
                <w:sz w:val="26"/>
                <w:szCs w:val="26"/>
                <w:lang w:val="uz-Cyrl-UZ"/>
              </w:rPr>
              <w:t xml:space="preserve">Қарз олувчининг ўртача ойлик соф даромадининг                  50%и </w:t>
            </w:r>
            <w:r>
              <w:rPr>
                <w:sz w:val="26"/>
                <w:szCs w:val="26"/>
                <w:lang w:val="uz-Cyrl-UZ"/>
              </w:rPr>
              <w:t>микроқарз</w:t>
            </w:r>
            <w:r w:rsidRPr="00D37A9B">
              <w:rPr>
                <w:sz w:val="26"/>
                <w:szCs w:val="26"/>
                <w:lang w:val="uz-Cyrl-UZ"/>
              </w:rPr>
              <w:t xml:space="preserve"> бўйича энг юқори ойлик тўлов </w:t>
            </w:r>
            <w:r>
              <w:rPr>
                <w:sz w:val="26"/>
                <w:szCs w:val="26"/>
                <w:lang w:val="uz-Cyrl-UZ"/>
              </w:rPr>
              <w:t>ҳамда мавжуд кредитлар/қарзлар бўйича ўртача ойлик тўлов миқдорини қоплаш учун етарли бўлиши лозим.</w:t>
            </w:r>
          </w:p>
          <w:p w:rsidR="0074535A" w:rsidRPr="00D37A9B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 w:rsidRPr="00D37A9B">
              <w:rPr>
                <w:sz w:val="26"/>
                <w:szCs w:val="26"/>
                <w:lang w:val="uz-Cyrl-UZ"/>
              </w:rPr>
              <w:t xml:space="preserve"> </w:t>
            </w:r>
            <w:r>
              <w:rPr>
                <w:sz w:val="26"/>
                <w:szCs w:val="26"/>
                <w:lang w:val="uz-Cyrl-UZ"/>
              </w:rPr>
              <w:t>* Кафилнинг даромади юқоридаги талабга мувофиқ алоҳида бахоланади.</w:t>
            </w:r>
          </w:p>
          <w:p w:rsidR="0074535A" w:rsidRPr="00D37A9B" w:rsidRDefault="0074535A" w:rsidP="003B4FE4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</w:p>
        </w:tc>
      </w:tr>
    </w:tbl>
    <w:p w:rsidR="00A069B3" w:rsidRPr="0074535A" w:rsidRDefault="00A069B3" w:rsidP="0074535A">
      <w:pPr>
        <w:rPr>
          <w:lang w:val="uz-Cyrl-UZ"/>
        </w:rPr>
      </w:pPr>
      <w:bookmarkStart w:id="0" w:name="_GoBack"/>
      <w:bookmarkEnd w:id="0"/>
    </w:p>
    <w:sectPr w:rsidR="00A069B3" w:rsidRPr="0074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5F3"/>
    <w:multiLevelType w:val="hybridMultilevel"/>
    <w:tmpl w:val="4A32DC02"/>
    <w:lvl w:ilvl="0" w:tplc="E54C4CC4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48"/>
    <w:rsid w:val="0074535A"/>
    <w:rsid w:val="00A069B3"/>
    <w:rsid w:val="00D9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F67E1-5EFA-488E-9C63-7CD37073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A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2">
    <w:name w:val="Основной текст с отступом 32"/>
    <w:basedOn w:val="a"/>
    <w:rsid w:val="00D97A48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bobur.ibroximov</dc:creator>
  <cp:keywords/>
  <dc:description/>
  <cp:lastModifiedBy>bobur.ibroximov</cp:lastModifiedBy>
  <cp:revision>2</cp:revision>
  <dcterms:created xsi:type="dcterms:W3CDTF">2024-10-22T06:46:00Z</dcterms:created>
  <dcterms:modified xsi:type="dcterms:W3CDTF">2024-10-22T06:46:00Z</dcterms:modified>
</cp:coreProperties>
</file>