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8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430"/>
        <w:gridCol w:w="415"/>
        <w:gridCol w:w="402"/>
        <w:gridCol w:w="392"/>
        <w:gridCol w:w="381"/>
        <w:gridCol w:w="368"/>
        <w:gridCol w:w="359"/>
        <w:gridCol w:w="350"/>
        <w:gridCol w:w="340"/>
        <w:gridCol w:w="331"/>
        <w:gridCol w:w="89"/>
        <w:gridCol w:w="236"/>
        <w:gridCol w:w="322"/>
        <w:gridCol w:w="65"/>
        <w:gridCol w:w="295"/>
        <w:gridCol w:w="623"/>
        <w:gridCol w:w="390"/>
        <w:gridCol w:w="217"/>
        <w:gridCol w:w="217"/>
        <w:gridCol w:w="277"/>
        <w:gridCol w:w="273"/>
        <w:gridCol w:w="266"/>
        <w:gridCol w:w="263"/>
        <w:gridCol w:w="259"/>
        <w:gridCol w:w="260"/>
        <w:gridCol w:w="65"/>
        <w:gridCol w:w="442"/>
        <w:gridCol w:w="249"/>
        <w:gridCol w:w="246"/>
        <w:gridCol w:w="443"/>
        <w:gridCol w:w="28"/>
      </w:tblGrid>
      <w:tr w:rsidR="00A12496" w:rsidRPr="002A4658" w14:paraId="6CF96082" w14:textId="77777777" w:rsidTr="00A12496">
        <w:trPr>
          <w:gridAfter w:val="1"/>
          <w:wAfter w:w="28" w:type="dxa"/>
          <w:trHeight w:val="4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2A465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5729" w:rsidRPr="002A4658" w14:paraId="05FDBF5B" w14:textId="77777777" w:rsidTr="00A12496">
        <w:trPr>
          <w:trHeight w:val="460"/>
        </w:trPr>
        <w:tc>
          <w:tcPr>
            <w:tcW w:w="10708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26302A10" w:rsidR="009D4AA7" w:rsidRPr="00A12496" w:rsidRDefault="00A12496" w:rsidP="00A12496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</w:t>
            </w:r>
            <w:r w:rsidRPr="00A1249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Пасропт срочного вклада</w:t>
            </w:r>
          </w:p>
        </w:tc>
      </w:tr>
      <w:tr w:rsidR="00D51C6D" w:rsidRPr="002A4658" w14:paraId="16B042A8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B1E10E6" w:rsidR="00D51C6D" w:rsidRPr="002A4658" w:rsidRDefault="00D51C6D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Наименование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289AF136" w:rsidR="00D51C6D" w:rsidRPr="002A4658" w:rsidRDefault="00D51C6D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Срочный вклад «</w:t>
            </w:r>
            <w:r w:rsidR="00D576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Grand 7</w:t>
            </w:r>
            <w:r w:rsidRPr="002A4658">
              <w:rPr>
                <w:rFonts w:ascii="Times New Roman" w:hAnsi="Times New Roman" w:cs="Times New Roman"/>
              </w:rPr>
              <w:t>»</w:t>
            </w:r>
          </w:p>
        </w:tc>
      </w:tr>
      <w:tr w:rsidR="00D51C6D" w:rsidRPr="002A4658" w14:paraId="175A5DE1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0A2ADA7E" w:rsidR="00D51C6D" w:rsidRPr="002A4658" w:rsidRDefault="00D51C6D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Валюта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317A31CD" w:rsidR="00D51C6D" w:rsidRPr="00962163" w:rsidRDefault="00962163" w:rsidP="00D51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 валюта — в долларах США</w:t>
            </w:r>
          </w:p>
        </w:tc>
      </w:tr>
      <w:tr w:rsidR="00823393" w:rsidRPr="002A4658" w14:paraId="0C38D90E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6B1F2A17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Годовая процентная ставка по вкладу (если процентная ставка является дифференцированной либо зависит от способа оформления вклада, каждая ставка указывается отдельно)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51AEA2B" w14:textId="1D14F9BA" w:rsidR="00823393" w:rsidRPr="002A4658" w:rsidRDefault="00D576B7" w:rsidP="008233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76B7">
              <w:rPr>
                <w:rFonts w:ascii="Times New Roman" w:hAnsi="Times New Roman" w:cs="Times New Roman"/>
              </w:rPr>
              <w:t>7</w:t>
            </w:r>
            <w:r w:rsidR="00823393">
              <w:rPr>
                <w:rFonts w:ascii="Times New Roman" w:hAnsi="Times New Roman" w:cs="Times New Roman"/>
              </w:rPr>
              <w:t xml:space="preserve"> </w:t>
            </w:r>
            <w:r w:rsidR="00823393" w:rsidRPr="002A4658">
              <w:rPr>
                <w:rFonts w:ascii="Times New Roman" w:hAnsi="Times New Roman" w:cs="Times New Roman"/>
              </w:rPr>
              <w:t xml:space="preserve"> процента годовых через офисы Банка</w:t>
            </w:r>
          </w:p>
          <w:p w14:paraId="507DFBFC" w14:textId="31F33E9F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3393" w:rsidRPr="002A4658" w14:paraId="2205CD26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7EEF56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капитализации процентов по вкладу (начисленные проценты прибавляются к основной сумме вклада с последующим начислением процентов на увеличенную сумму)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513E268B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823393" w:rsidRPr="002A4658" w14:paraId="1FFB94E8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5AA5B209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Срок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1B76B1A8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57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месяцев</w:t>
            </w:r>
          </w:p>
        </w:tc>
      </w:tr>
      <w:tr w:rsidR="00823393" w:rsidRPr="002A4658" w14:paraId="3369FC95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58C1732E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Минимальная сумма вклада (если предусмотрена)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6E955FE1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пятсот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долларов США</w:t>
            </w:r>
          </w:p>
        </w:tc>
      </w:tr>
      <w:tr w:rsidR="00823393" w:rsidRPr="002A4658" w14:paraId="4157A76C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2FBF1336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Периодичность выплаты процентов по вкладу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62234AE2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2A4658">
              <w:rPr>
                <w:rFonts w:ascii="Times New Roman" w:hAnsi="Times New Roman" w:cs="Times New Roman"/>
              </w:rPr>
              <w:t>Начисленные проценты выплачиваются один раз в месяц</w:t>
            </w:r>
          </w:p>
        </w:tc>
      </w:tr>
      <w:tr w:rsidR="00823393" w:rsidRPr="002A4658" w14:paraId="4AEED3E3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494D6983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Способ оформления вклада (онлайн или посредством посещения банка)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4078CCDF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Путем посещения офисов Банка </w:t>
            </w:r>
          </w:p>
        </w:tc>
      </w:tr>
      <w:tr w:rsidR="00823393" w:rsidRPr="002A4658" w14:paraId="50120188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5244DB78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Возможность внесения дополнительных средств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5A9F5BD5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5F7D">
              <w:rPr>
                <w:rFonts w:ascii="Times New Roman" w:hAnsi="Times New Roman" w:cs="Times New Roman"/>
                <w:sz w:val="24"/>
                <w:szCs w:val="24"/>
              </w:rPr>
              <w:t>Дополнительные средства могут быть внесены на счет до момента приостановки оформления договора о внесении депозита.</w:t>
            </w:r>
          </w:p>
        </w:tc>
      </w:tr>
      <w:tr w:rsidR="00823393" w:rsidRPr="002A4658" w14:paraId="5F568AB1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5E73C80D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Автопролонгация (одностороннее продление банком срока вклада по истечении срока его действия)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52A7B138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823393" w:rsidRPr="002A4658" w14:paraId="7297AC34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7FF84BD9" w:rsidR="00823393" w:rsidRPr="002A4658" w:rsidRDefault="00823393" w:rsidP="00823393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Иные условия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5F446E7B" w:rsidR="00823393" w:rsidRPr="002A4658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Для вкладчиков — физических лиц, являющихся нерезидентами, при выплате процентов по вкладу Банк удерживает налог с процентов (доходов) по вкладу в соответствии со статьями 366 и 382 Налогового кодекса Республики Узбекистан.</w:t>
            </w:r>
          </w:p>
        </w:tc>
      </w:tr>
      <w:tr w:rsidR="002A4658" w:rsidRPr="002A4658" w14:paraId="56D282AB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016718D9" w:rsidR="002A4658" w:rsidRPr="002A4658" w:rsidRDefault="002A4658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 xml:space="preserve">Наличие возможности частичного снятия денежных средств со вклада до истечения срока вклада 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3A88914" w:rsidR="002A4658" w:rsidRPr="002A4658" w:rsidRDefault="002A4658" w:rsidP="002A4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предусмотрено</w:t>
            </w:r>
          </w:p>
        </w:tc>
      </w:tr>
      <w:tr w:rsidR="002A4658" w:rsidRPr="002A4658" w14:paraId="5FD48A5E" w14:textId="77777777" w:rsidTr="00A12496">
        <w:trPr>
          <w:trHeight w:val="460"/>
        </w:trPr>
        <w:tc>
          <w:tcPr>
            <w:tcW w:w="527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2E0D9727" w:rsidR="002A4658" w:rsidRPr="002A4658" w:rsidRDefault="002A4658" w:rsidP="00A1249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hAnsi="Times New Roman" w:cs="Times New Roman"/>
              </w:rPr>
              <w:t>Порядок досрочного расторжения договора вклада</w:t>
            </w:r>
          </w:p>
        </w:tc>
        <w:tc>
          <w:tcPr>
            <w:tcW w:w="5436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6FAAB9" w14:textId="77777777" w:rsidR="00823393" w:rsidRPr="00962163" w:rsidRDefault="00823393" w:rsidP="00823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полном досрочном возврате вклада проценты выплачиваются следующим образом:</w:t>
            </w:r>
          </w:p>
          <w:p w14:paraId="70F56E5F" w14:textId="52E28FF9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до </w:t>
            </w:r>
            <w:r w:rsidR="00D576B7" w:rsidRPr="00D576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—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12981352" w14:textId="002ACB53" w:rsidR="00823393" w:rsidRPr="00962163" w:rsidRDefault="00823393" w:rsidP="00823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вклады, сохранённые с </w:t>
            </w:r>
            <w:r w:rsidR="00D576B7" w:rsidRPr="00D576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 — </w:t>
            </w:r>
            <w:r w:rsidR="00D576B7" w:rsidRPr="00D576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9621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% годовых </w:t>
            </w:r>
          </w:p>
          <w:p w14:paraId="450B5BFB" w14:textId="1F93FA82" w:rsidR="002A4658" w:rsidRPr="00D576B7" w:rsidRDefault="00823393" w:rsidP="009621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вкладам, хранившимся полный срок </w:t>
            </w:r>
            <w:r w:rsidRPr="00603C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576B7" w:rsidRPr="00D576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месяцев </w:t>
            </w:r>
            <w:r w:rsidR="00D576B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Pr="002A46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годовых. </w:t>
            </w:r>
          </w:p>
        </w:tc>
      </w:tr>
      <w:tr w:rsidR="00A12496" w:rsidRPr="002A4658" w14:paraId="13EDF834" w14:textId="77777777" w:rsidTr="00A12496">
        <w:trPr>
          <w:gridAfter w:val="1"/>
          <w:wAfter w:w="28" w:type="dxa"/>
          <w:trHeight w:val="4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2A4658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7759AB0" w14:textId="77777777" w:rsidR="002A4658" w:rsidRP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D2D96E2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1EBB195" w14:textId="77777777" w:rsidR="002A4658" w:rsidRDefault="002A4658" w:rsidP="00D5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2A4658" w:rsidSect="00A1249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16DF4"/>
    <w:multiLevelType w:val="multilevel"/>
    <w:tmpl w:val="02C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B308D"/>
    <w:multiLevelType w:val="multilevel"/>
    <w:tmpl w:val="803C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D3095"/>
    <w:multiLevelType w:val="hybridMultilevel"/>
    <w:tmpl w:val="6F128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2D7A"/>
    <w:multiLevelType w:val="hybridMultilevel"/>
    <w:tmpl w:val="6F1283BA"/>
    <w:lvl w:ilvl="0" w:tplc="04BE3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3676E"/>
    <w:multiLevelType w:val="hybridMultilevel"/>
    <w:tmpl w:val="639265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305799"/>
    <w:multiLevelType w:val="hybridMultilevel"/>
    <w:tmpl w:val="2026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5527"/>
    <w:multiLevelType w:val="multilevel"/>
    <w:tmpl w:val="EAE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87336"/>
    <w:rsid w:val="000B1A85"/>
    <w:rsid w:val="001E4970"/>
    <w:rsid w:val="001F3152"/>
    <w:rsid w:val="00275729"/>
    <w:rsid w:val="002A4658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7C5B4F"/>
    <w:rsid w:val="00823393"/>
    <w:rsid w:val="00842754"/>
    <w:rsid w:val="00864C36"/>
    <w:rsid w:val="00962163"/>
    <w:rsid w:val="009A5953"/>
    <w:rsid w:val="009D3650"/>
    <w:rsid w:val="009D4AA7"/>
    <w:rsid w:val="009D62BA"/>
    <w:rsid w:val="00A12496"/>
    <w:rsid w:val="00A518B5"/>
    <w:rsid w:val="00A629E0"/>
    <w:rsid w:val="00A703B1"/>
    <w:rsid w:val="00C360DF"/>
    <w:rsid w:val="00C466E9"/>
    <w:rsid w:val="00C774D6"/>
    <w:rsid w:val="00CC6E4F"/>
    <w:rsid w:val="00D01825"/>
    <w:rsid w:val="00D25328"/>
    <w:rsid w:val="00D51C6D"/>
    <w:rsid w:val="00D576B7"/>
    <w:rsid w:val="00DE274F"/>
    <w:rsid w:val="00E65B1C"/>
    <w:rsid w:val="00E82062"/>
    <w:rsid w:val="00EF14DC"/>
    <w:rsid w:val="00F53288"/>
    <w:rsid w:val="00F80ED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51C6D"/>
    <w:pPr>
      <w:ind w:left="720"/>
      <w:contextualSpacing/>
    </w:pPr>
  </w:style>
  <w:style w:type="character" w:styleId="a6">
    <w:name w:val="Strong"/>
    <w:basedOn w:val="a0"/>
    <w:uiPriority w:val="22"/>
    <w:qFormat/>
    <w:rsid w:val="002A4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4</cp:revision>
  <dcterms:created xsi:type="dcterms:W3CDTF">2026-07-21T03:58:00Z</dcterms:created>
  <dcterms:modified xsi:type="dcterms:W3CDTF">2026-08-06T05:39:00Z</dcterms:modified>
</cp:coreProperties>
</file>